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widowControl/>
        <w:spacing w:line="560" w:lineRule="exact"/>
        <w:jc w:val="center"/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徐州</w:t>
      </w:r>
      <w:r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知识产权保护中心</w:t>
      </w:r>
    </w:p>
    <w:p>
      <w:pPr>
        <w:widowControl/>
        <w:spacing w:line="560" w:lineRule="exact"/>
        <w:jc w:val="center"/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专利预审主体备案</w:t>
      </w:r>
      <w:r>
        <w:rPr>
          <w:rFonts w:hint="eastAsia" w:ascii="方正小标宋_GBK" w:hAnsi="Times New Roman" w:eastAsia="方正小标宋_GBK" w:cs="Times New Roman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管理办法</w:t>
      </w:r>
    </w:p>
    <w:p>
      <w:pPr>
        <w:pStyle w:val="3"/>
        <w:bidi w:val="0"/>
        <w:jc w:val="center"/>
        <w:rPr>
          <w:rFonts w:hint="eastAsia"/>
          <w:b/>
        </w:rPr>
      </w:pPr>
      <w:r>
        <w:rPr>
          <w:rFonts w:hint="eastAsia"/>
          <w:b/>
        </w:rPr>
        <w:t>第一章 总则</w:t>
      </w:r>
    </w:p>
    <w:p>
      <w:pPr>
        <w:widowControl/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为更好地发挥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徐州市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知识产权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保护中心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（以下简称“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徐州保护中心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”）专利预审服务对产业创新发展的促进作用，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提高专利申请预审质量效能，保障预审工作平稳顺利运行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，依据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国家知识产权局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《关于开展知识产权快速协同保护工作的通知》（国知发管字〔2016〕92号）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、《知识产权保护中心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建设推进工作方案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（国知发管字〔201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《知识产权保护中心管理办法（试行）》（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国知发保字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〔20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" w:cs="Times New Roman"/>
          <w:strike w:val="0"/>
          <w:dstrike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等相关政策文件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结合徐州保护中心专利申请预审工作实际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制定本办法。</w:t>
      </w:r>
    </w:p>
    <w:p>
      <w:pPr>
        <w:widowControl/>
        <w:spacing w:line="580" w:lineRule="exact"/>
        <w:ind w:firstLine="640" w:firstLineChars="200"/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徐州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保护中心根据国家知识产权局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相关要求负责专利申请预审的主体备案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管理工作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lang w:val="en-US" w:eastAsia="zh-CN"/>
        </w:rPr>
        <w:t>第三条</w:t>
      </w:r>
      <w:r>
        <w:rPr>
          <w:rFonts w:hint="eastAsia" w:ascii="仿宋" w:hAnsi="仿宋" w:eastAsia="仿宋" w:cs="Times New Roman"/>
          <w:color w:val="auto"/>
          <w:kern w:val="0"/>
          <w:sz w:val="32"/>
          <w:szCs w:val="32"/>
          <w:lang w:val="en-US" w:eastAsia="zh-CN"/>
        </w:rPr>
        <w:t xml:space="preserve"> 徐州保护中心根据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国家知识产权局</w:t>
      </w:r>
      <w:r>
        <w:rPr>
          <w:rFonts w:hint="eastAsia" w:ascii="仿宋" w:hAnsi="仿宋" w:eastAsia="仿宋" w:cs="Times New Roman"/>
          <w:color w:val="auto"/>
          <w:kern w:val="0"/>
          <w:sz w:val="32"/>
          <w:szCs w:val="32"/>
          <w:lang w:val="en-US" w:eastAsia="zh-CN"/>
        </w:rPr>
        <w:t>批复的产业领域，遴选创新实力强、专利质量好、专利工作诚信度高的企事业单位进行主体备案（通过备案的主体简称为“备案主体”），徐州保护中心定期公布备案结果。</w:t>
      </w:r>
    </w:p>
    <w:p>
      <w:pPr>
        <w:pStyle w:val="3"/>
        <w:bidi w:val="0"/>
        <w:jc w:val="center"/>
        <w:rPr>
          <w:rFonts w:hint="default"/>
          <w:b/>
          <w:lang w:val="en-US" w:eastAsia="zh-CN"/>
        </w:rPr>
      </w:pPr>
      <w:r>
        <w:rPr>
          <w:rFonts w:hint="eastAsia"/>
          <w:b/>
        </w:rPr>
        <w:t xml:space="preserve">第二章 </w:t>
      </w:r>
      <w:r>
        <w:rPr>
          <w:rFonts w:hint="eastAsia"/>
          <w:b/>
          <w:lang w:val="en-US" w:eastAsia="zh-CN"/>
        </w:rPr>
        <w:t>备案</w:t>
      </w:r>
      <w:r>
        <w:rPr>
          <w:rFonts w:hint="eastAsia"/>
          <w:b/>
          <w:highlight w:val="none"/>
          <w:lang w:val="en-US" w:eastAsia="zh-CN"/>
        </w:rPr>
        <w:t>要求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企事业单位申请主体备案需满足以下条件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（一）注册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或者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登记地在徐州市行政区域且具有独立法人资格的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企业、高校及科研院所等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企事业单位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且注册或者登记满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6个月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）生产、研发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或者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经营方向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属于徐州保护中心经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国家知识产权局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批复的产业领域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近三年无专利不诚信行为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）具备良好的知识产权工作基础，有自主的专业技术研发团队，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有稳定的知识产权管理团队，已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建立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规范的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知识产权管理制度；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配备知识产权负责人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账号管理员（可为同一人）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知识产权负责人及备案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账号管理员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为本企业在职员工，并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保证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人员相关信息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真实、联系方式畅通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知识产权负责人掌握本企业知识产权相关工作开展情况；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（六）备案信息应真实、准确、翔实；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（七）遵守徐州保护中心的备案管理办法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，积极参加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配合徐州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保护中心组织的调研、培训、座谈等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相关工作。</w:t>
      </w:r>
    </w:p>
    <w:p>
      <w:pPr>
        <w:widowControl/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企事业单位申请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应提供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以下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材料：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徐州市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保护中心主体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备案申请表》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企业营业执照复印件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或者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事业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法人证书复印件；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信用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承诺书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徐州市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知识产权保护中心专利申请须知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）《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近三年专利申报情况清单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》；</w:t>
      </w:r>
    </w:p>
    <w:p>
      <w:pPr>
        <w:spacing w:line="580" w:lineRule="exact"/>
        <w:ind w:firstLine="640" w:firstLineChars="200"/>
        <w:rPr>
          <w:rFonts w:hint="default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按《徐州市</w:t>
      </w:r>
      <w:r>
        <w:rPr>
          <w:rFonts w:hint="default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知识产权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保护中心主体</w:t>
      </w:r>
      <w:r>
        <w:rPr>
          <w:rFonts w:hint="default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备案申请表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》中填报的参保人员情况对应提交近6个月的社保缴费证明，其中必须包括知识产权负责人及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账号管理员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（七）申请主体的实地照片，包括但不限于标牌、生产车间、研发场地、主要产品等；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证明材料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如获奖情况</w:t>
      </w:r>
      <w:r>
        <w:rPr>
          <w:rFonts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证明材料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spacing w:line="58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以上材料均需加盖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公章。</w:t>
      </w:r>
    </w:p>
    <w:p>
      <w:pPr>
        <w:pStyle w:val="3"/>
        <w:bidi w:val="0"/>
        <w:jc w:val="center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第三章 备案管理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第六条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徐州保护中心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对备案主体备案信息开展年度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复核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备案信息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动态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备案主体在徐州保护中心提交的案件质量、备案主体创新能力和保护水平、地区重点支持的技术领域等因素，建立并实施预审请求额度管理、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暂停接受预审请求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取消备案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资格等措施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第七条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申请主体应自行注册备案账号、申请备案并对备案账号进行专人管理，不得将备案账号委托给他人管理。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Times New Roman"/>
          <w:strike/>
          <w:dstrike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备案账号管理员应妥善保管备案账号，对于备案账号或者密码不慎遗失需找回的情况，原则上应由备案主体自行找回，徐州保护中心不进行密码重置。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第九</w:t>
      </w:r>
      <w:r>
        <w:rPr>
          <w:rFonts w:hint="eastAsia" w:ascii="黑体" w:hAnsi="黑体" w:eastAsia="黑体" w:cs="Times New Roman"/>
          <w:strike w:val="0"/>
          <w:dstrike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案信息发生变更的，应及时在备案系统中申请信息变更，并提交《徐州市知识产权保护中心备案主体信息变更申请表》、《徐州市知识产权保护中心主体备案申请表》及相关证明材料，提交的材料均需加盖公章。变更审核合格前，不得提交专利申请预审案件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第十条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备案主体应当按照徐州保护中心要求提供相关证明材料，完成备案主体年度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复核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第十一条 </w:t>
      </w:r>
      <w:r>
        <w:rPr>
          <w:rFonts w:hint="eastAsia" w:ascii="仿宋" w:hAnsi="仿宋" w:eastAsia="仿宋" w:cs="Times New Roman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如自愿放弃备案资格，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向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徐州保护中心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提交放弃备案资格的书面声明及相关证明材料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第十二条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备案主体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有下列情形之一的，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暂停接受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预审请求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出现非正常专利申请行为且未提出申诉或申诉不成功的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strike/>
          <w:dstrike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干扰或者不配合专利申请预审相关工作的；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知识产权负责人联系方式不畅通或者不知晓预审相关情况的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未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复核的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连续两年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未向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徐州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保护中心提交专利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预审</w:t>
      </w:r>
      <w:r>
        <w:rPr>
          <w:rFonts w:hint="eastAsia" w:ascii="仿宋" w:hAnsi="仿宋" w:eastAsia="仿宋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案件的；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违反本办法第七条规定或者多次遗失备案账号、密码的；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备案主体处于</w:t>
      </w:r>
      <w:r>
        <w:rPr>
          <w:rFonts w:hint="eastAsia" w:ascii="仿宋" w:hAnsi="仿宋" w:eastAsia="仿宋" w:cs="Times New Roman"/>
          <w:strike w:val="0"/>
          <w:dstrike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信息变更期间的或者未按要求变更的；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（八）出现应当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暂停接受预审请求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其他情形的。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第十三条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备案主体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有下列情形之一的，取消其备案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资格，且在规定时间内不再受理备案申请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8"/>
        <w:numPr>
          <w:ilvl w:val="0"/>
          <w:numId w:val="0"/>
        </w:numPr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出现多件非正常专利申请行为且未提出申诉或申诉不成功的</w:t>
      </w:r>
      <w:r>
        <w:rPr>
          <w:rFonts w:hint="default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strike/>
          <w:dstrike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（二）严重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干扰或者不配合专利申请预审相关工作的；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填报虚假信息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或者提交虚假材料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）无实体生产、研发、经营行为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的，或者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仅作为专利申请载体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、以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提供知识产权服务为其主营业务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因出现违法违规行为被知识产权管理部门作出处罚的；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出现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知识产权领域失信行为或者其他不良信用行为与记录的</w:t>
      </w:r>
      <w:r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以书面声明放弃其备案资格的；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）出现应当取消备案资格其他情形的。</w:t>
      </w:r>
    </w:p>
    <w:p>
      <w:pPr>
        <w:widowControl/>
        <w:spacing w:line="580" w:lineRule="exact"/>
        <w:ind w:firstLine="640" w:firstLineChars="200"/>
        <w:rPr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Times New Roman"/>
          <w:b/>
          <w:bCs/>
          <w:color w:val="FF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徐州保护中心对违反专利预审服务规范事项的情形作出处理，备案主体有异议的，可在收到通知之日起5个工作日内，以书面或邮件方式向徐州保护中心提出。</w:t>
      </w:r>
    </w:p>
    <w:p>
      <w:pPr>
        <w:pStyle w:val="3"/>
        <w:bidi w:val="0"/>
        <w:jc w:val="center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第四章 附则</w:t>
      </w:r>
    </w:p>
    <w:p>
      <w:pPr>
        <w:widowControl/>
        <w:spacing w:line="58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Times New Roman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Times New Roman"/>
          <w:b/>
          <w:bCs/>
          <w:color w:val="FF0000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本办法由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徐州保护中心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负责解释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580" w:lineRule="exact"/>
        <w:ind w:firstLine="640" w:firstLineChars="200"/>
        <w:rPr>
          <w:rFonts w:ascii="微软雅黑" w:hAnsi="微软雅黑" w:eastAsia="微软雅黑" w:cs="宋体"/>
          <w:color w:val="040404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Times New Roman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印发之日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起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执行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原《中国（徐州）知识产权保护中心企事业单位、专利代理机构预审备案及预审服务管理办法（试行）》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徐知保发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8号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企事业单位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备案相关部分</w:t>
      </w:r>
      <w:r>
        <w:rPr>
          <w:rFonts w:hint="eastAsia" w:ascii="仿宋" w:hAnsi="仿宋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同时废止。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xZGFiMjgwN2Q0NDk0OWU0NWQ2YWFiNzBkYTA3YjkifQ=="/>
  </w:docVars>
  <w:rsids>
    <w:rsidRoot w:val="00000000"/>
    <w:rsid w:val="00251FE1"/>
    <w:rsid w:val="005C6D17"/>
    <w:rsid w:val="007559C6"/>
    <w:rsid w:val="015920E6"/>
    <w:rsid w:val="01770C0B"/>
    <w:rsid w:val="0187747C"/>
    <w:rsid w:val="01BC346A"/>
    <w:rsid w:val="02F551C7"/>
    <w:rsid w:val="03393468"/>
    <w:rsid w:val="03A51791"/>
    <w:rsid w:val="03FD05D6"/>
    <w:rsid w:val="046B3792"/>
    <w:rsid w:val="04A171B4"/>
    <w:rsid w:val="04BD1F97"/>
    <w:rsid w:val="04E4145E"/>
    <w:rsid w:val="05173B9C"/>
    <w:rsid w:val="054F2477"/>
    <w:rsid w:val="057D4A42"/>
    <w:rsid w:val="059D06B7"/>
    <w:rsid w:val="06345C13"/>
    <w:rsid w:val="06536E29"/>
    <w:rsid w:val="06AA4FF2"/>
    <w:rsid w:val="06FB0FDF"/>
    <w:rsid w:val="0721638A"/>
    <w:rsid w:val="074A3B33"/>
    <w:rsid w:val="08E27D9B"/>
    <w:rsid w:val="09B258F6"/>
    <w:rsid w:val="09F77876"/>
    <w:rsid w:val="0A03752B"/>
    <w:rsid w:val="0A8B03CF"/>
    <w:rsid w:val="0AE132B7"/>
    <w:rsid w:val="0B325009"/>
    <w:rsid w:val="0B3568A8"/>
    <w:rsid w:val="0B5E26D9"/>
    <w:rsid w:val="0B62022D"/>
    <w:rsid w:val="0BCC2263"/>
    <w:rsid w:val="0C466431"/>
    <w:rsid w:val="0C573FFB"/>
    <w:rsid w:val="0C6529BB"/>
    <w:rsid w:val="0CB07DD7"/>
    <w:rsid w:val="0CBB5F60"/>
    <w:rsid w:val="0CC04EFB"/>
    <w:rsid w:val="0CE13176"/>
    <w:rsid w:val="0D5820A0"/>
    <w:rsid w:val="0D594C95"/>
    <w:rsid w:val="0E0E7EF4"/>
    <w:rsid w:val="0E4E1C64"/>
    <w:rsid w:val="0ED83C7B"/>
    <w:rsid w:val="0F0767AD"/>
    <w:rsid w:val="0F0D79AB"/>
    <w:rsid w:val="0F120362"/>
    <w:rsid w:val="0F4D3197"/>
    <w:rsid w:val="0F682B2B"/>
    <w:rsid w:val="0FA062BA"/>
    <w:rsid w:val="105772C0"/>
    <w:rsid w:val="108D61EE"/>
    <w:rsid w:val="10D64689"/>
    <w:rsid w:val="10E44A36"/>
    <w:rsid w:val="11762382"/>
    <w:rsid w:val="119F4A7B"/>
    <w:rsid w:val="12424323"/>
    <w:rsid w:val="12B94622"/>
    <w:rsid w:val="12F80261"/>
    <w:rsid w:val="131434BE"/>
    <w:rsid w:val="133A16CD"/>
    <w:rsid w:val="13D57D7E"/>
    <w:rsid w:val="141D7CEB"/>
    <w:rsid w:val="14E00CD6"/>
    <w:rsid w:val="151A70C1"/>
    <w:rsid w:val="1546345F"/>
    <w:rsid w:val="159468C1"/>
    <w:rsid w:val="160C0499"/>
    <w:rsid w:val="162E0A83"/>
    <w:rsid w:val="16A6065A"/>
    <w:rsid w:val="16C8500E"/>
    <w:rsid w:val="17291DE7"/>
    <w:rsid w:val="17680C3B"/>
    <w:rsid w:val="17C94617"/>
    <w:rsid w:val="182954DB"/>
    <w:rsid w:val="18B74487"/>
    <w:rsid w:val="18BF1EA7"/>
    <w:rsid w:val="18C374F8"/>
    <w:rsid w:val="1901601B"/>
    <w:rsid w:val="196D36B1"/>
    <w:rsid w:val="196D545F"/>
    <w:rsid w:val="19DA19B7"/>
    <w:rsid w:val="1A0958E5"/>
    <w:rsid w:val="1A454F4F"/>
    <w:rsid w:val="1B097409"/>
    <w:rsid w:val="1B2D30F7"/>
    <w:rsid w:val="1BD96BAD"/>
    <w:rsid w:val="1C495ADA"/>
    <w:rsid w:val="1C68367C"/>
    <w:rsid w:val="1D1A41B4"/>
    <w:rsid w:val="1D1B7EB4"/>
    <w:rsid w:val="1D3A47A9"/>
    <w:rsid w:val="1D7002D2"/>
    <w:rsid w:val="1DFC4841"/>
    <w:rsid w:val="1E523E8D"/>
    <w:rsid w:val="1E9B4D89"/>
    <w:rsid w:val="1EE512C1"/>
    <w:rsid w:val="1F1A3993"/>
    <w:rsid w:val="1FA45952"/>
    <w:rsid w:val="20331871"/>
    <w:rsid w:val="209748C0"/>
    <w:rsid w:val="20AB687B"/>
    <w:rsid w:val="20C70563"/>
    <w:rsid w:val="210E09BB"/>
    <w:rsid w:val="21A854BF"/>
    <w:rsid w:val="21B52B49"/>
    <w:rsid w:val="22AF0727"/>
    <w:rsid w:val="230E380E"/>
    <w:rsid w:val="2347291E"/>
    <w:rsid w:val="23A25881"/>
    <w:rsid w:val="23F53754"/>
    <w:rsid w:val="24885842"/>
    <w:rsid w:val="24956D42"/>
    <w:rsid w:val="24FA4DAF"/>
    <w:rsid w:val="250C6474"/>
    <w:rsid w:val="25AC1976"/>
    <w:rsid w:val="25E21F4B"/>
    <w:rsid w:val="26032C9B"/>
    <w:rsid w:val="26690F40"/>
    <w:rsid w:val="26865DB2"/>
    <w:rsid w:val="26CE24B1"/>
    <w:rsid w:val="26EA095E"/>
    <w:rsid w:val="2714160F"/>
    <w:rsid w:val="2797434B"/>
    <w:rsid w:val="27B30E28"/>
    <w:rsid w:val="27E249C9"/>
    <w:rsid w:val="282B42A9"/>
    <w:rsid w:val="28CE42AC"/>
    <w:rsid w:val="28FE17BA"/>
    <w:rsid w:val="295B3526"/>
    <w:rsid w:val="2A36061B"/>
    <w:rsid w:val="2AF53506"/>
    <w:rsid w:val="2B874BEA"/>
    <w:rsid w:val="2BD729B3"/>
    <w:rsid w:val="2C0657A4"/>
    <w:rsid w:val="2C3968FA"/>
    <w:rsid w:val="2C471B3F"/>
    <w:rsid w:val="2CEB56A3"/>
    <w:rsid w:val="2CF476ED"/>
    <w:rsid w:val="2D2749BB"/>
    <w:rsid w:val="2D8079FF"/>
    <w:rsid w:val="2DA82168"/>
    <w:rsid w:val="2DED5181"/>
    <w:rsid w:val="2E6A082D"/>
    <w:rsid w:val="2E821554"/>
    <w:rsid w:val="2E8F41BA"/>
    <w:rsid w:val="2F645748"/>
    <w:rsid w:val="2F9A3E22"/>
    <w:rsid w:val="2FFD0E93"/>
    <w:rsid w:val="300C2DE6"/>
    <w:rsid w:val="303A20E7"/>
    <w:rsid w:val="31437A2F"/>
    <w:rsid w:val="31781869"/>
    <w:rsid w:val="3178510A"/>
    <w:rsid w:val="318E59CC"/>
    <w:rsid w:val="32011228"/>
    <w:rsid w:val="323E3166"/>
    <w:rsid w:val="329C216C"/>
    <w:rsid w:val="32AC094E"/>
    <w:rsid w:val="32E41DED"/>
    <w:rsid w:val="33122EA7"/>
    <w:rsid w:val="33194C51"/>
    <w:rsid w:val="33240E2C"/>
    <w:rsid w:val="342731F2"/>
    <w:rsid w:val="34484C6A"/>
    <w:rsid w:val="3460151C"/>
    <w:rsid w:val="34A12BF9"/>
    <w:rsid w:val="3586192A"/>
    <w:rsid w:val="359F6A89"/>
    <w:rsid w:val="36233AE5"/>
    <w:rsid w:val="36703F22"/>
    <w:rsid w:val="3672058C"/>
    <w:rsid w:val="36CC4E10"/>
    <w:rsid w:val="36E1612F"/>
    <w:rsid w:val="36F31241"/>
    <w:rsid w:val="37184FB1"/>
    <w:rsid w:val="37D053DB"/>
    <w:rsid w:val="386A108F"/>
    <w:rsid w:val="38DE0D2E"/>
    <w:rsid w:val="39B80057"/>
    <w:rsid w:val="3A09638B"/>
    <w:rsid w:val="3A8C0201"/>
    <w:rsid w:val="3AA0523C"/>
    <w:rsid w:val="3AC0143A"/>
    <w:rsid w:val="3ACB552E"/>
    <w:rsid w:val="3B452CFE"/>
    <w:rsid w:val="3B64626A"/>
    <w:rsid w:val="3BB0163E"/>
    <w:rsid w:val="3BF7438B"/>
    <w:rsid w:val="3C5E67BD"/>
    <w:rsid w:val="3CCB53A2"/>
    <w:rsid w:val="3D181556"/>
    <w:rsid w:val="3D717B8B"/>
    <w:rsid w:val="3E274B87"/>
    <w:rsid w:val="3E783EA6"/>
    <w:rsid w:val="3EE75732"/>
    <w:rsid w:val="3F5E69C8"/>
    <w:rsid w:val="3F874C1D"/>
    <w:rsid w:val="40416B7A"/>
    <w:rsid w:val="40533727"/>
    <w:rsid w:val="40A063F4"/>
    <w:rsid w:val="412C0B65"/>
    <w:rsid w:val="42147FAE"/>
    <w:rsid w:val="42E847FB"/>
    <w:rsid w:val="4340580E"/>
    <w:rsid w:val="43BA0A15"/>
    <w:rsid w:val="44357CE2"/>
    <w:rsid w:val="45423923"/>
    <w:rsid w:val="4663591B"/>
    <w:rsid w:val="4717742B"/>
    <w:rsid w:val="47777325"/>
    <w:rsid w:val="48363964"/>
    <w:rsid w:val="483875B5"/>
    <w:rsid w:val="484165BC"/>
    <w:rsid w:val="48432E90"/>
    <w:rsid w:val="48710218"/>
    <w:rsid w:val="48D869A1"/>
    <w:rsid w:val="48F947B9"/>
    <w:rsid w:val="490668B7"/>
    <w:rsid w:val="49203B3D"/>
    <w:rsid w:val="499A10CE"/>
    <w:rsid w:val="4AE44849"/>
    <w:rsid w:val="4B2D35EC"/>
    <w:rsid w:val="4B3F561B"/>
    <w:rsid w:val="4B92472D"/>
    <w:rsid w:val="4C5F7E0E"/>
    <w:rsid w:val="4CAF05FD"/>
    <w:rsid w:val="4CB24C66"/>
    <w:rsid w:val="4CBA4F64"/>
    <w:rsid w:val="4E4361B3"/>
    <w:rsid w:val="4E8C7B5A"/>
    <w:rsid w:val="4EB60308"/>
    <w:rsid w:val="4EFC61EA"/>
    <w:rsid w:val="4F4B4954"/>
    <w:rsid w:val="4F550968"/>
    <w:rsid w:val="4F5E4E38"/>
    <w:rsid w:val="4F840831"/>
    <w:rsid w:val="4F892942"/>
    <w:rsid w:val="4FA64C4B"/>
    <w:rsid w:val="50043B3E"/>
    <w:rsid w:val="50887115"/>
    <w:rsid w:val="50E83A2B"/>
    <w:rsid w:val="50FE2865"/>
    <w:rsid w:val="50FF1957"/>
    <w:rsid w:val="512C1C96"/>
    <w:rsid w:val="513E0EB3"/>
    <w:rsid w:val="51B47276"/>
    <w:rsid w:val="51EE6435"/>
    <w:rsid w:val="53155A1A"/>
    <w:rsid w:val="53312A7E"/>
    <w:rsid w:val="53CD1282"/>
    <w:rsid w:val="53D22A09"/>
    <w:rsid w:val="53D7782C"/>
    <w:rsid w:val="53E96CBF"/>
    <w:rsid w:val="54490787"/>
    <w:rsid w:val="546B1FBF"/>
    <w:rsid w:val="547F2325"/>
    <w:rsid w:val="54E7478C"/>
    <w:rsid w:val="564D2F14"/>
    <w:rsid w:val="56576A46"/>
    <w:rsid w:val="57D74267"/>
    <w:rsid w:val="585321ED"/>
    <w:rsid w:val="58577774"/>
    <w:rsid w:val="58922321"/>
    <w:rsid w:val="59C43481"/>
    <w:rsid w:val="59C74B1F"/>
    <w:rsid w:val="5A2A1247"/>
    <w:rsid w:val="5AB9413D"/>
    <w:rsid w:val="5AF048EF"/>
    <w:rsid w:val="5B133F8B"/>
    <w:rsid w:val="5B495DCE"/>
    <w:rsid w:val="5B7E082A"/>
    <w:rsid w:val="5BBD62AF"/>
    <w:rsid w:val="5C8B2F6C"/>
    <w:rsid w:val="5C967271"/>
    <w:rsid w:val="5D071531"/>
    <w:rsid w:val="5D444434"/>
    <w:rsid w:val="5D96269B"/>
    <w:rsid w:val="5D9C143B"/>
    <w:rsid w:val="5E0F4E24"/>
    <w:rsid w:val="5E287966"/>
    <w:rsid w:val="5E4659EE"/>
    <w:rsid w:val="5E5D7E56"/>
    <w:rsid w:val="5EA52572"/>
    <w:rsid w:val="5F930743"/>
    <w:rsid w:val="5FD01870"/>
    <w:rsid w:val="5FEB2733"/>
    <w:rsid w:val="604608DB"/>
    <w:rsid w:val="60732E9F"/>
    <w:rsid w:val="607E588E"/>
    <w:rsid w:val="60BD0047"/>
    <w:rsid w:val="60DB539B"/>
    <w:rsid w:val="60DB6E17"/>
    <w:rsid w:val="61493688"/>
    <w:rsid w:val="61677FB2"/>
    <w:rsid w:val="617F25DB"/>
    <w:rsid w:val="61A23586"/>
    <w:rsid w:val="61C827FF"/>
    <w:rsid w:val="61F71336"/>
    <w:rsid w:val="626D553E"/>
    <w:rsid w:val="62D8568D"/>
    <w:rsid w:val="630A2513"/>
    <w:rsid w:val="638766EA"/>
    <w:rsid w:val="65B63F9A"/>
    <w:rsid w:val="65B73C87"/>
    <w:rsid w:val="65C23F9E"/>
    <w:rsid w:val="65FB6BBF"/>
    <w:rsid w:val="65FC2913"/>
    <w:rsid w:val="66445278"/>
    <w:rsid w:val="6681025D"/>
    <w:rsid w:val="67303293"/>
    <w:rsid w:val="674566A0"/>
    <w:rsid w:val="67650AF0"/>
    <w:rsid w:val="677671A1"/>
    <w:rsid w:val="67B26D20"/>
    <w:rsid w:val="69FB7307"/>
    <w:rsid w:val="6A2E5C82"/>
    <w:rsid w:val="6A7C77DD"/>
    <w:rsid w:val="6A835E5D"/>
    <w:rsid w:val="6A9C2F2D"/>
    <w:rsid w:val="6ADC731B"/>
    <w:rsid w:val="6B0F7477"/>
    <w:rsid w:val="6B5D66AE"/>
    <w:rsid w:val="6B7C2689"/>
    <w:rsid w:val="6BD9731F"/>
    <w:rsid w:val="6C692BA0"/>
    <w:rsid w:val="6C9B19F7"/>
    <w:rsid w:val="6CD52EAE"/>
    <w:rsid w:val="6D071194"/>
    <w:rsid w:val="6D3F567C"/>
    <w:rsid w:val="6D560502"/>
    <w:rsid w:val="6DF74FDC"/>
    <w:rsid w:val="6E350AC8"/>
    <w:rsid w:val="6E4A58C8"/>
    <w:rsid w:val="6E8B48CA"/>
    <w:rsid w:val="6E9C6AC7"/>
    <w:rsid w:val="6F277148"/>
    <w:rsid w:val="6F736E60"/>
    <w:rsid w:val="6FB1210C"/>
    <w:rsid w:val="6FD77587"/>
    <w:rsid w:val="70063F1F"/>
    <w:rsid w:val="7038745A"/>
    <w:rsid w:val="710D6682"/>
    <w:rsid w:val="713668F1"/>
    <w:rsid w:val="727E1D89"/>
    <w:rsid w:val="729F0D02"/>
    <w:rsid w:val="72A85586"/>
    <w:rsid w:val="72C95059"/>
    <w:rsid w:val="73467D04"/>
    <w:rsid w:val="735C5389"/>
    <w:rsid w:val="74082F2F"/>
    <w:rsid w:val="74E208E5"/>
    <w:rsid w:val="7543471C"/>
    <w:rsid w:val="757374A2"/>
    <w:rsid w:val="75B74C0D"/>
    <w:rsid w:val="75D270BD"/>
    <w:rsid w:val="75DF150A"/>
    <w:rsid w:val="75EB0D5A"/>
    <w:rsid w:val="76CC0CDD"/>
    <w:rsid w:val="76E92CF5"/>
    <w:rsid w:val="77B90424"/>
    <w:rsid w:val="77E96895"/>
    <w:rsid w:val="78000588"/>
    <w:rsid w:val="788D4D9F"/>
    <w:rsid w:val="78C11995"/>
    <w:rsid w:val="78EC1071"/>
    <w:rsid w:val="79271120"/>
    <w:rsid w:val="7AD276B7"/>
    <w:rsid w:val="7AE71AF0"/>
    <w:rsid w:val="7B1A2A91"/>
    <w:rsid w:val="7B21244C"/>
    <w:rsid w:val="7BEB6F40"/>
    <w:rsid w:val="7C4952BD"/>
    <w:rsid w:val="7CB2612B"/>
    <w:rsid w:val="7DD46688"/>
    <w:rsid w:val="7DDF47C9"/>
    <w:rsid w:val="7DF369FE"/>
    <w:rsid w:val="7DF52776"/>
    <w:rsid w:val="7E8A6634"/>
    <w:rsid w:val="7E985E25"/>
    <w:rsid w:val="7EDF2551"/>
    <w:rsid w:val="7F8B7AF3"/>
    <w:rsid w:val="7FA8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3">
    <w:name w:val="fontstyle01"/>
    <w:basedOn w:val="10"/>
    <w:qFormat/>
    <w:uiPriority w:val="0"/>
    <w:rPr>
      <w:rFonts w:ascii="仿宋" w:hAnsi="仿宋" w:eastAsia="仿宋" w:cs="仿宋"/>
      <w:color w:val="000000"/>
      <w:sz w:val="32"/>
      <w:szCs w:val="32"/>
    </w:rPr>
  </w:style>
  <w:style w:type="character" w:customStyle="1" w:styleId="14">
    <w:name w:val="fontstyle21"/>
    <w:basedOn w:val="10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2093</Words>
  <Characters>2108</Characters>
  <Lines>0</Lines>
  <Paragraphs>0</Paragraphs>
  <TotalTime>0</TotalTime>
  <ScaleCrop>false</ScaleCrop>
  <LinksUpToDate>false</LinksUpToDate>
  <CharactersWithSpaces>2130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2022-02-08T08:53:00Z</dcterms:created>
  <dc:creator>lenovo</dc:creator>
  <cp:lastModifiedBy>仝同</cp:lastModifiedBy>
  <cp:lastPrinted>2023-03-20T02:21:00Z</cp:lastPrinted>
  <dcterms:modified xsi:type="dcterms:W3CDTF">2023-04-18T09:18:53Z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DC2137A84DF5462C8A2ADA792AD4CF86</vt:lpwstr>
  </property>
</Properties>
</file>